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1D78A6F6" w:rsidR="007D3511" w:rsidRPr="0031665F" w:rsidRDefault="000A1937" w:rsidP="00652545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NOTICE OF QUALIFYING OFFENCE</w:t>
      </w:r>
    </w:p>
    <w:p w14:paraId="6DC42FB6" w14:textId="3EE7D7EA" w:rsidR="00217822" w:rsidRDefault="00652545" w:rsidP="0065254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iCs/>
        </w:rPr>
      </w:pPr>
      <w:r w:rsidRPr="00652545">
        <w:rPr>
          <w:rFonts w:cs="Arial"/>
          <w:b/>
          <w:bCs/>
          <w:iCs/>
        </w:rPr>
        <w:t xml:space="preserve">Children and Young People </w:t>
      </w:r>
      <w:r w:rsidR="0097594F">
        <w:rPr>
          <w:rFonts w:cs="Arial"/>
          <w:b/>
          <w:bCs/>
          <w:iCs/>
        </w:rPr>
        <w:t>(</w:t>
      </w:r>
      <w:r w:rsidRPr="00652545">
        <w:rPr>
          <w:rFonts w:cs="Arial"/>
          <w:b/>
          <w:bCs/>
          <w:iCs/>
        </w:rPr>
        <w:t>Safety</w:t>
      </w:r>
      <w:r w:rsidR="0097594F">
        <w:rPr>
          <w:rFonts w:cs="Arial"/>
          <w:b/>
          <w:bCs/>
          <w:iCs/>
        </w:rPr>
        <w:t>)</w:t>
      </w:r>
      <w:r w:rsidRPr="00652545">
        <w:rPr>
          <w:rFonts w:cs="Arial"/>
          <w:b/>
          <w:bCs/>
          <w:iCs/>
        </w:rPr>
        <w:t xml:space="preserve"> Act 2017</w:t>
      </w:r>
      <w:r>
        <w:rPr>
          <w:rFonts w:cs="Arial"/>
          <w:b/>
          <w:bCs/>
          <w:iCs/>
        </w:rPr>
        <w:t xml:space="preserve"> </w:t>
      </w:r>
      <w:r w:rsidR="00773BD8">
        <w:rPr>
          <w:rFonts w:cs="Arial"/>
          <w:b/>
          <w:bCs/>
          <w:iCs/>
        </w:rPr>
        <w:t>s</w:t>
      </w:r>
      <w:r>
        <w:rPr>
          <w:rFonts w:cs="Arial"/>
          <w:b/>
          <w:bCs/>
          <w:iCs/>
        </w:rPr>
        <w:t xml:space="preserve"> 48</w:t>
      </w:r>
    </w:p>
    <w:p w14:paraId="024EB994" w14:textId="77777777" w:rsidR="0059222E" w:rsidRPr="00652545" w:rsidRDefault="0059222E" w:rsidP="0065254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Cs/>
        </w:rPr>
      </w:pPr>
    </w:p>
    <w:p w14:paraId="3110E38A" w14:textId="3456F000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90AD4">
        <w:rPr>
          <w:rFonts w:cs="Arial"/>
          <w:iCs/>
        </w:rPr>
        <w:t>[</w:t>
      </w:r>
      <w:r w:rsidR="00282085" w:rsidRPr="00282085">
        <w:rPr>
          <w:rFonts w:cs="Arial"/>
          <w:i/>
          <w:iCs/>
        </w:rPr>
        <w:t>SUPREME/</w:t>
      </w:r>
      <w:r w:rsidR="00282085">
        <w:rPr>
          <w:rFonts w:cs="Arial"/>
          <w:i/>
          <w:iCs/>
        </w:rPr>
        <w:t>DISTRICT/</w:t>
      </w:r>
      <w:r w:rsidR="009A6DD3" w:rsidRPr="00282085">
        <w:rPr>
          <w:rFonts w:cs="Arial"/>
          <w:i/>
          <w:iCs/>
        </w:rPr>
        <w:t>MAGISTRATES</w:t>
      </w:r>
      <w:r w:rsidR="009A6DD3" w:rsidRPr="00490AD4">
        <w:rPr>
          <w:rFonts w:cs="Arial"/>
          <w:i/>
          <w:iCs/>
        </w:rPr>
        <w:t>/</w:t>
      </w:r>
      <w:bookmarkStart w:id="1" w:name="_Hlk44576126"/>
      <w:r w:rsidR="0059222E">
        <w:rPr>
          <w:rFonts w:cs="Arial"/>
          <w:i/>
          <w:iCs/>
        </w:rPr>
        <w:t>YOUTH/</w:t>
      </w:r>
      <w:r w:rsidR="009A6DD3" w:rsidRPr="00490AD4">
        <w:rPr>
          <w:rFonts w:cs="Arial"/>
          <w:i/>
          <w:iCs/>
        </w:rPr>
        <w:t>ENVIRONMENT RESOURCES AND DEVELOPMENT</w:t>
      </w:r>
      <w:bookmarkEnd w:id="1"/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773BD8">
        <w:rPr>
          <w:rFonts w:cs="Arial"/>
          <w:b/>
          <w:sz w:val="12"/>
        </w:rPr>
        <w:t>Select</w:t>
      </w:r>
      <w:r w:rsidR="003D7D1F" w:rsidRPr="00490AD4">
        <w:rPr>
          <w:rFonts w:cs="Arial"/>
          <w:b/>
          <w:sz w:val="12"/>
        </w:rPr>
        <w:t xml:space="preserve"> 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3C640189" w:rsidR="006250A1" w:rsidRDefault="00DC7ECD" w:rsidP="00BC776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639BADAC" w14:textId="364BAD6B" w:rsidR="00BC7768" w:rsidRPr="00490AD4" w:rsidRDefault="00BC7768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2D8BD7DC" w14:textId="4207F5AE" w:rsidR="00A21DC7" w:rsidRPr="00B67270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B67270">
        <w:rPr>
          <w:rFonts w:cs="Arial"/>
          <w:b/>
          <w:bCs/>
        </w:rPr>
        <w:t>[</w:t>
      </w:r>
      <w:r w:rsidR="00704217" w:rsidRPr="00B67270">
        <w:rPr>
          <w:rFonts w:cs="Arial"/>
          <w:b/>
          <w:bCs/>
          <w:i/>
        </w:rPr>
        <w:t xml:space="preserve">FULL </w:t>
      </w:r>
      <w:r w:rsidRPr="00B67270">
        <w:rPr>
          <w:rFonts w:cs="Arial"/>
          <w:b/>
          <w:bCs/>
          <w:i/>
        </w:rPr>
        <w:t>NAME</w:t>
      </w:r>
      <w:r w:rsidRPr="00B67270">
        <w:rPr>
          <w:rFonts w:cs="Arial"/>
          <w:b/>
          <w:bCs/>
        </w:rPr>
        <w:t>]</w:t>
      </w:r>
    </w:p>
    <w:p w14:paraId="63C529C8" w14:textId="0E03B48E" w:rsidR="0079103A" w:rsidRPr="00B67270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B67270">
        <w:rPr>
          <w:rFonts w:cs="Arial"/>
          <w:b/>
          <w:bCs/>
        </w:rPr>
        <w:t>Informant</w:t>
      </w:r>
      <w:r w:rsidR="00282085" w:rsidRPr="00B67270">
        <w:rPr>
          <w:rFonts w:cs="Arial"/>
          <w:b/>
          <w:bCs/>
        </w:rPr>
        <w:t>/R</w:t>
      </w:r>
    </w:p>
    <w:p w14:paraId="114C7705" w14:textId="722C7B82" w:rsidR="006250A1" w:rsidRPr="00B67270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B67270">
        <w:rPr>
          <w:rFonts w:cs="Arial"/>
          <w:b/>
          <w:bCs/>
        </w:rPr>
        <w:t>v</w:t>
      </w:r>
    </w:p>
    <w:p w14:paraId="0DE99CB8" w14:textId="2D2C4196" w:rsidR="00A648B8" w:rsidRPr="00B67270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B67270">
        <w:rPr>
          <w:rFonts w:cs="Arial"/>
          <w:b/>
        </w:rPr>
        <w:t>[</w:t>
      </w:r>
      <w:r w:rsidR="00704217" w:rsidRPr="00B67270">
        <w:rPr>
          <w:rFonts w:cs="Arial"/>
          <w:b/>
          <w:i/>
        </w:rPr>
        <w:t xml:space="preserve">FULL </w:t>
      </w:r>
      <w:r w:rsidRPr="00B67270">
        <w:rPr>
          <w:rFonts w:cs="Arial"/>
          <w:b/>
          <w:i/>
          <w:iCs/>
        </w:rPr>
        <w:t>NAME</w:t>
      </w:r>
      <w:r w:rsidRPr="00B67270">
        <w:rPr>
          <w:rFonts w:cs="Arial"/>
          <w:b/>
        </w:rPr>
        <w:t>]</w:t>
      </w:r>
    </w:p>
    <w:p w14:paraId="144E654F" w14:textId="3881BB82" w:rsidR="0041571A" w:rsidRPr="00B67270" w:rsidRDefault="006250A1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B67270">
        <w:rPr>
          <w:rFonts w:cs="Arial"/>
          <w:b/>
          <w:bCs/>
        </w:rPr>
        <w:t>Defendant</w:t>
      </w:r>
      <w:r w:rsidR="00B77388" w:rsidRPr="00B67270">
        <w:rPr>
          <w:rFonts w:cs="Arial"/>
          <w:b/>
          <w:bCs/>
        </w:rPr>
        <w:t>/Youth</w:t>
      </w:r>
    </w:p>
    <w:p w14:paraId="6A2FCE44" w14:textId="51F13FCE" w:rsidR="001A53C4" w:rsidRPr="000A1937" w:rsidRDefault="001A53C4" w:rsidP="00C0797D">
      <w:pPr>
        <w:spacing w:before="240"/>
        <w:ind w:right="142"/>
        <w:rPr>
          <w:rFonts w:cs="Arial"/>
          <w:b/>
          <w:sz w:val="6"/>
          <w:szCs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EC65DC" w:rsidRPr="00490AD4" w14:paraId="621B284D" w14:textId="77777777" w:rsidTr="00EC65DC">
        <w:trPr>
          <w:cantSplit/>
          <w:trHeight w:val="539"/>
          <w:jc w:val="center"/>
        </w:trPr>
        <w:tc>
          <w:tcPr>
            <w:tcW w:w="10470" w:type="dxa"/>
            <w:gridSpan w:val="5"/>
            <w:vAlign w:val="center"/>
          </w:tcPr>
          <w:p w14:paraId="3A8A2E33" w14:textId="319AE8AF" w:rsidR="00EC65DC" w:rsidRPr="00EC65DC" w:rsidRDefault="00EC65DC" w:rsidP="00EC65DC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jc w:val="center"/>
              <w:rPr>
                <w:rFonts w:cs="Arial"/>
                <w:bCs/>
              </w:rPr>
            </w:pPr>
            <w:r w:rsidRPr="00EC65DC">
              <w:rPr>
                <w:rFonts w:asciiTheme="minorHAnsi" w:hAnsiTheme="minorHAnsi" w:cs="Calibri"/>
                <w:b/>
                <w:bCs/>
              </w:rPr>
              <w:t>NOTICE CONCERNING:</w:t>
            </w:r>
          </w:p>
        </w:tc>
      </w:tr>
      <w:tr w:rsidR="000A1937" w:rsidRPr="00490AD4" w14:paraId="4404C04E" w14:textId="77777777" w:rsidTr="00A96B9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F16D17F" w14:textId="77777777" w:rsidR="000A1937" w:rsidRPr="00282085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Defendant/Youth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296FE083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0A1937" w:rsidRPr="00490AD4" w14:paraId="4F740B59" w14:textId="77777777" w:rsidTr="00A96B9B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05524B74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1254FD2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0A1937" w:rsidRPr="00490AD4" w14:paraId="5F641E13" w14:textId="77777777" w:rsidTr="00A96B9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1E429ED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192945B6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A1937" w:rsidRPr="00490AD4" w14:paraId="1031A54B" w14:textId="77777777" w:rsidTr="00A96B9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EE29945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61EA1C9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0A1937" w:rsidRPr="00490AD4" w14:paraId="404BD664" w14:textId="77777777" w:rsidTr="00A96B9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B9ED8BB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7ED5765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73EB93F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6C5593F4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2A19F153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A1937" w:rsidRPr="00490AD4" w14:paraId="533965D0" w14:textId="77777777" w:rsidTr="00A96B9B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386CA0FB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A68912E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58965CF0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1B784B1E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70E66EE6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0A1937" w:rsidRPr="00490AD4" w14:paraId="739F24C9" w14:textId="77777777" w:rsidTr="00A96B9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C03CAEE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188CFBA8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A1937" w:rsidRPr="00490AD4" w14:paraId="653AD277" w14:textId="77777777" w:rsidTr="00A96B9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B531B2C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7E462D0A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0A1937" w:rsidRPr="00490AD4" w14:paraId="5B8E8D73" w14:textId="77777777" w:rsidTr="00A96B9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CA9068F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Birth/</w:t>
            </w:r>
            <w:proofErr w:type="spellStart"/>
            <w:r>
              <w:rPr>
                <w:rFonts w:cs="Arial"/>
                <w:szCs w:val="22"/>
                <w:lang w:val="en-US"/>
              </w:rPr>
              <w:t>Licence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1B6D61EF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4E52DA53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A1937" w:rsidRPr="00490AD4" w14:paraId="0AAEC00B" w14:textId="77777777" w:rsidTr="000A1937">
        <w:trPr>
          <w:cantSplit/>
          <w:trHeight w:val="85"/>
          <w:jc w:val="center"/>
        </w:trPr>
        <w:tc>
          <w:tcPr>
            <w:tcW w:w="2579" w:type="dxa"/>
            <w:vMerge/>
            <w:tcBorders>
              <w:bottom w:val="single" w:sz="4" w:space="0" w:color="auto"/>
            </w:tcBorders>
          </w:tcPr>
          <w:p w14:paraId="06D552D1" w14:textId="77777777" w:rsidR="000A1937" w:rsidRPr="00490AD4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40D6CDD4" w14:textId="77777777" w:rsidR="000A1937" w:rsidRPr="00953770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0BA316CF" w14:textId="055D433C" w:rsidR="000A1937" w:rsidRPr="00953770" w:rsidRDefault="00DA3C8E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Driver’s </w:t>
            </w:r>
            <w:proofErr w:type="spellStart"/>
            <w:r w:rsidR="000A1937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="000A1937">
              <w:rPr>
                <w:rFonts w:cs="Arial"/>
                <w:b/>
                <w:sz w:val="12"/>
                <w:lang w:val="en-US"/>
              </w:rPr>
              <w:t xml:space="preserve"> no (if any)</w:t>
            </w:r>
          </w:p>
        </w:tc>
      </w:tr>
      <w:tr w:rsidR="000A1937" w:rsidRPr="00302A48" w14:paraId="5C539E40" w14:textId="77777777" w:rsidTr="000A1937">
        <w:trPr>
          <w:cantSplit/>
          <w:trHeight w:val="454"/>
          <w:jc w:val="center"/>
        </w:trPr>
        <w:tc>
          <w:tcPr>
            <w:tcW w:w="2579" w:type="dxa"/>
            <w:vMerge w:val="restart"/>
            <w:tcBorders>
              <w:bottom w:val="single" w:sz="4" w:space="0" w:color="auto"/>
            </w:tcBorders>
          </w:tcPr>
          <w:p w14:paraId="6D0A2C5A" w14:textId="77777777" w:rsidR="000A1937" w:rsidRPr="00302A48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3A54680A" w14:textId="77777777" w:rsidR="000A1937" w:rsidRPr="00302A48" w:rsidRDefault="000A1937" w:rsidP="00A96B9B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53281E79" w14:textId="77777777" w:rsidR="000A1937" w:rsidRPr="00302A48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4525F5CD" w14:textId="77777777" w:rsidR="000A1937" w:rsidRPr="00302A48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A1937" w:rsidRPr="00302A48" w14:paraId="7A8F96E1" w14:textId="77777777" w:rsidTr="000A1937">
        <w:trPr>
          <w:cantSplit/>
          <w:trHeight w:val="85"/>
          <w:jc w:val="center"/>
        </w:trPr>
        <w:tc>
          <w:tcPr>
            <w:tcW w:w="2579" w:type="dxa"/>
            <w:vMerge/>
            <w:tcBorders>
              <w:bottom w:val="single" w:sz="4" w:space="0" w:color="auto"/>
            </w:tcBorders>
          </w:tcPr>
          <w:p w14:paraId="0EEAE2DB" w14:textId="77777777" w:rsidR="000A1937" w:rsidRPr="00302A48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640DAAB9" w14:textId="7FF401FC" w:rsidR="000A1937" w:rsidRPr="00302A48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DA3C8E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DA3C8E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DA3C8E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7B5B59C3" w14:textId="3B178F44" w:rsidR="000A1937" w:rsidRPr="00302A48" w:rsidRDefault="00DA3C8E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0A1937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3BA24A78" w14:textId="7156C068" w:rsidR="000A1937" w:rsidRPr="00EC65DC" w:rsidRDefault="000A1937" w:rsidP="00EC65DC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jc w:val="left"/>
        <w:rPr>
          <w:rFonts w:cs="Arial"/>
          <w:bCs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EC65DC" w:rsidRPr="00490AD4" w14:paraId="0F262851" w14:textId="77777777" w:rsidTr="00EC65DC">
        <w:trPr>
          <w:cantSplit/>
          <w:trHeight w:val="539"/>
          <w:jc w:val="center"/>
        </w:trPr>
        <w:tc>
          <w:tcPr>
            <w:tcW w:w="10470" w:type="dxa"/>
            <w:gridSpan w:val="5"/>
            <w:vAlign w:val="center"/>
          </w:tcPr>
          <w:p w14:paraId="7E2FE9B8" w14:textId="28205ADB" w:rsidR="00EC65DC" w:rsidRPr="00762969" w:rsidRDefault="00EC65DC" w:rsidP="00EC65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</w:rPr>
            </w:pPr>
            <w:r w:rsidRPr="00EC65DC">
              <w:rPr>
                <w:rFonts w:asciiTheme="minorHAnsi" w:hAnsiTheme="minorHAnsi" w:cs="Calibri"/>
                <w:b/>
                <w:bCs/>
              </w:rPr>
              <w:t>NOTICE TO:</w:t>
            </w:r>
          </w:p>
        </w:tc>
      </w:tr>
      <w:tr w:rsidR="000C050A" w:rsidRPr="00490AD4" w14:paraId="79308F39" w14:textId="77777777" w:rsidTr="00E32B0A">
        <w:trPr>
          <w:cantSplit/>
          <w:trHeight w:val="539"/>
          <w:jc w:val="center"/>
        </w:trPr>
        <w:tc>
          <w:tcPr>
            <w:tcW w:w="2579" w:type="dxa"/>
          </w:tcPr>
          <w:p w14:paraId="16F6D84D" w14:textId="77777777" w:rsidR="000C050A" w:rsidRPr="00282085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436125"/>
            <w:bookmarkStart w:id="3" w:name="_Hlk38384204"/>
            <w:bookmarkStart w:id="4" w:name="_Hlk38357244"/>
            <w:bookmarkStart w:id="5" w:name="_Hlk45200487"/>
            <w:r>
              <w:rPr>
                <w:rFonts w:cs="Arial"/>
                <w:szCs w:val="22"/>
                <w:lang w:val="en-US"/>
              </w:rPr>
              <w:t>Relevant Public Sector Agency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16D4B500" w14:textId="2D0435B2" w:rsidR="000C050A" w:rsidRPr="00490AD4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762969">
              <w:rPr>
                <w:rFonts w:cs="Arial"/>
                <w:iCs/>
              </w:rPr>
              <w:t xml:space="preserve">The Chief Executive for Department </w:t>
            </w:r>
            <w:r w:rsidR="00D935EC">
              <w:rPr>
                <w:rFonts w:cs="Arial"/>
                <w:iCs/>
              </w:rPr>
              <w:t>for Child Protection</w:t>
            </w:r>
          </w:p>
        </w:tc>
      </w:tr>
      <w:bookmarkEnd w:id="2"/>
      <w:bookmarkEnd w:id="3"/>
      <w:tr w:rsidR="000C050A" w:rsidRPr="00490AD4" w14:paraId="611B8A3D" w14:textId="77777777" w:rsidTr="00E32B0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6F36FD2" w14:textId="77777777" w:rsidR="000C050A" w:rsidRPr="00490AD4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415BDB4" w14:textId="77777777" w:rsidR="000C050A" w:rsidRPr="00490AD4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62969">
              <w:rPr>
                <w:rFonts w:cs="Arial"/>
                <w:iCs/>
              </w:rPr>
              <w:t>31 Flinders Street</w:t>
            </w:r>
          </w:p>
        </w:tc>
      </w:tr>
      <w:tr w:rsidR="000C050A" w:rsidRPr="00490AD4" w14:paraId="462456AB" w14:textId="77777777" w:rsidTr="00E32B0A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8933CEB" w14:textId="77777777" w:rsidR="000C050A" w:rsidRPr="00490AD4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394FFC1" w14:textId="77777777" w:rsidR="000C050A" w:rsidRPr="00490AD4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0C050A" w:rsidRPr="00490AD4" w14:paraId="44F0B297" w14:textId="77777777" w:rsidTr="00E32B0A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7B1DC9DD" w14:textId="77777777" w:rsidR="000C050A" w:rsidRPr="00490AD4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0D62B21" w14:textId="77777777" w:rsidR="000C050A" w:rsidRPr="00490AD4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62969">
              <w:rPr>
                <w:rFonts w:cs="Arial"/>
                <w:iCs/>
              </w:rPr>
              <w:t>Adelaide</w:t>
            </w:r>
          </w:p>
        </w:tc>
        <w:tc>
          <w:tcPr>
            <w:tcW w:w="1897" w:type="dxa"/>
            <w:tcBorders>
              <w:bottom w:val="nil"/>
            </w:tcBorders>
          </w:tcPr>
          <w:p w14:paraId="734176F6" w14:textId="77777777" w:rsidR="000C050A" w:rsidRPr="00490AD4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SA</w:t>
            </w:r>
          </w:p>
        </w:tc>
        <w:tc>
          <w:tcPr>
            <w:tcW w:w="2194" w:type="dxa"/>
            <w:tcBorders>
              <w:bottom w:val="nil"/>
            </w:tcBorders>
          </w:tcPr>
          <w:p w14:paraId="317DC3BD" w14:textId="77777777" w:rsidR="000C050A" w:rsidRPr="00490AD4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5000</w:t>
            </w:r>
          </w:p>
        </w:tc>
        <w:tc>
          <w:tcPr>
            <w:tcW w:w="1760" w:type="dxa"/>
            <w:tcBorders>
              <w:bottom w:val="nil"/>
            </w:tcBorders>
          </w:tcPr>
          <w:p w14:paraId="40CAF39D" w14:textId="77777777" w:rsidR="000C050A" w:rsidRPr="00490AD4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AU</w:t>
            </w:r>
          </w:p>
        </w:tc>
      </w:tr>
      <w:tr w:rsidR="000C050A" w:rsidRPr="00490AD4" w14:paraId="67B0C335" w14:textId="77777777" w:rsidTr="00E32B0A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61001B8D" w14:textId="77777777" w:rsidR="000C050A" w:rsidRPr="00490AD4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C2DE21D" w14:textId="77777777" w:rsidR="000C050A" w:rsidRPr="00490AD4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67484FF8" w14:textId="77777777" w:rsidR="000C050A" w:rsidRPr="00490AD4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5C30CA56" w14:textId="77777777" w:rsidR="000C050A" w:rsidRPr="00490AD4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56CF3F00" w14:textId="77777777" w:rsidR="000C050A" w:rsidRPr="00490AD4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0C050A" w:rsidRPr="00490AD4" w14:paraId="41B48509" w14:textId="77777777" w:rsidTr="00E32B0A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33DAACA" w14:textId="77777777" w:rsidR="000C050A" w:rsidRPr="00490AD4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FCDB563" w14:textId="668EE8E6" w:rsidR="000C050A" w:rsidRPr="00490AD4" w:rsidRDefault="00816740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hyperlink r:id="rId9" w:history="1">
              <w:r w:rsidRPr="00D90F49">
                <w:rPr>
                  <w:rStyle w:val="Hyperlink"/>
                  <w:rFonts w:cs="Arial"/>
                  <w:iCs/>
                </w:rPr>
                <w:t>ChildProtection@sa.gov.au</w:t>
              </w:r>
            </w:hyperlink>
          </w:p>
        </w:tc>
      </w:tr>
      <w:tr w:rsidR="000C050A" w:rsidRPr="00490AD4" w14:paraId="718BF2CD" w14:textId="77777777" w:rsidTr="00E32B0A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5609498" w14:textId="77777777" w:rsidR="000C050A" w:rsidRPr="00490AD4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5315B65" w14:textId="77777777" w:rsidR="000C050A" w:rsidRPr="00490AD4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4"/>
      <w:tr w:rsidR="000C050A" w:rsidRPr="00302A48" w14:paraId="5F1E0286" w14:textId="77777777" w:rsidTr="00E32B0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EE9CC2" w14:textId="77777777" w:rsidR="000C050A" w:rsidRPr="00302A48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>Phone Details</w:t>
            </w:r>
          </w:p>
          <w:p w14:paraId="7D0082BC" w14:textId="77777777" w:rsidR="000C050A" w:rsidRPr="00302A48" w:rsidRDefault="000C050A" w:rsidP="00E32B0A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17A45259" w14:textId="573E5A5D" w:rsidR="000C050A" w:rsidRPr="00302A48" w:rsidRDefault="00305036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iCs/>
              </w:rPr>
              <w:t xml:space="preserve">08 </w:t>
            </w:r>
            <w:r w:rsidR="000C050A" w:rsidRPr="002374C9">
              <w:rPr>
                <w:rFonts w:cs="Arial"/>
                <w:iCs/>
              </w:rPr>
              <w:t>8226 1540</w:t>
            </w: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15F7D11D" w14:textId="77777777" w:rsidR="000C050A" w:rsidRPr="00302A48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C050A" w:rsidRPr="00302A48" w14:paraId="0AA7A703" w14:textId="77777777" w:rsidTr="00E32B0A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D53C957" w14:textId="77777777" w:rsidR="000C050A" w:rsidRPr="00302A48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25FCF58" w14:textId="7EDFB03D" w:rsidR="000C050A" w:rsidRPr="00302A48" w:rsidRDefault="000C050A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305036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305036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305036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20A23A6A" w14:textId="6A256429" w:rsidR="000C050A" w:rsidRPr="00302A48" w:rsidRDefault="00305036" w:rsidP="00E32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0C050A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bookmarkEnd w:id="5"/>
    <w:p w14:paraId="33E3AD4F" w14:textId="6D094CDB" w:rsidR="00F93281" w:rsidRPr="00F93281" w:rsidRDefault="00F93281" w:rsidP="0059222E">
      <w:pPr>
        <w:spacing w:before="240"/>
        <w:ind w:right="142"/>
        <w:rPr>
          <w:rFonts w:asciiTheme="minorHAnsi" w:hAnsiTheme="minorHAnsi" w:cstheme="minorHAnsi"/>
          <w:b/>
          <w:sz w:val="12"/>
          <w:szCs w:val="18"/>
        </w:rPr>
      </w:pPr>
      <w:r w:rsidRPr="00F93281">
        <w:rPr>
          <w:rFonts w:asciiTheme="minorHAnsi" w:hAnsiTheme="minorHAnsi" w:cstheme="minorHAnsi"/>
          <w:b/>
          <w:sz w:val="12"/>
          <w:szCs w:val="18"/>
        </w:rPr>
        <w:t>Provision for multiple boxes below if more than 1 Defendant/Youth found guilty of Qualifying Offence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36C66" w:rsidRPr="00636C66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7428309B" w14:textId="0D518AE1" w:rsidR="00C251A9" w:rsidRDefault="00C251A9" w:rsidP="0005673A">
            <w:pPr>
              <w:spacing w:before="120" w:after="240"/>
              <w:rPr>
                <w:rFonts w:cs="Arial"/>
                <w:b/>
              </w:rPr>
            </w:pPr>
            <w:r w:rsidRPr="00C251A9">
              <w:rPr>
                <w:rFonts w:cs="Arial"/>
                <w:b/>
              </w:rPr>
              <w:t>Notice of Qualifying Offence</w:t>
            </w:r>
          </w:p>
          <w:p w14:paraId="2B573138" w14:textId="3B55CB2F" w:rsidR="00146986" w:rsidRDefault="00146986" w:rsidP="0005673A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ind w:left="357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0C3E0E">
              <w:rPr>
                <w:rFonts w:cs="Arial"/>
              </w:rPr>
              <w:t>n [</w:t>
            </w:r>
            <w:r w:rsidRPr="000C3E0E">
              <w:rPr>
                <w:rFonts w:cs="Arial"/>
                <w:i/>
              </w:rPr>
              <w:t>date</w:t>
            </w:r>
            <w:r w:rsidRPr="000C3E0E">
              <w:rPr>
                <w:rFonts w:cs="Arial"/>
              </w:rPr>
              <w:t xml:space="preserve">] the Court found </w:t>
            </w:r>
            <w:r w:rsidR="00CE4F3C">
              <w:rPr>
                <w:rFonts w:cs="Arial"/>
              </w:rPr>
              <w:t>[</w:t>
            </w:r>
            <w:r w:rsidRPr="00CE4F3C">
              <w:rPr>
                <w:rFonts w:cs="Arial"/>
                <w:i/>
              </w:rPr>
              <w:t>the</w:t>
            </w:r>
            <w:r w:rsidR="00CE4F3C">
              <w:rPr>
                <w:rFonts w:cs="Arial"/>
              </w:rPr>
              <w:t>]</w:t>
            </w:r>
            <w:r w:rsidRPr="000C3E0E">
              <w:rPr>
                <w:rFonts w:cs="Arial"/>
              </w:rPr>
              <w:t xml:space="preserve"> [</w:t>
            </w:r>
            <w:r w:rsidRPr="000C3E0E">
              <w:rPr>
                <w:rFonts w:cs="Arial"/>
                <w:i/>
              </w:rPr>
              <w:t>Defendant/Youth</w:t>
            </w:r>
            <w:r w:rsidRPr="000C3E0E">
              <w:rPr>
                <w:rFonts w:cs="Arial"/>
              </w:rPr>
              <w:t xml:space="preserve">] </w:t>
            </w:r>
            <w:r w:rsidR="00CE4F3C">
              <w:rPr>
                <w:rFonts w:cs="Arial"/>
              </w:rPr>
              <w:t>[</w:t>
            </w:r>
            <w:r w:rsidR="00CE4F3C" w:rsidRPr="00CE4F3C">
              <w:rPr>
                <w:rFonts w:cs="Arial"/>
                <w:i/>
              </w:rPr>
              <w:t>number</w:t>
            </w:r>
            <w:r w:rsidR="00CE4F3C">
              <w:rPr>
                <w:rFonts w:cs="Arial"/>
              </w:rPr>
              <w:t>] [</w:t>
            </w:r>
            <w:r w:rsidR="00CE4F3C" w:rsidRPr="00CE4F3C">
              <w:rPr>
                <w:rFonts w:cs="Arial"/>
                <w:i/>
              </w:rPr>
              <w:t>name</w:t>
            </w:r>
            <w:r w:rsidR="00CE4F3C">
              <w:rPr>
                <w:rFonts w:cs="Arial"/>
              </w:rPr>
              <w:t>]</w:t>
            </w:r>
            <w:r w:rsidRPr="000C3E0E">
              <w:rPr>
                <w:rFonts w:cs="Arial"/>
              </w:rPr>
              <w:t xml:space="preserve"> guilty of a </w:t>
            </w:r>
            <w:r>
              <w:rPr>
                <w:rFonts w:cs="Arial"/>
              </w:rPr>
              <w:t>qualifying</w:t>
            </w:r>
            <w:r w:rsidRPr="000C3E0E">
              <w:rPr>
                <w:rFonts w:cs="Arial"/>
              </w:rPr>
              <w:t xml:space="preserve"> offence within the meaning of </w:t>
            </w:r>
            <w:r w:rsidRPr="00C251A9">
              <w:rPr>
                <w:rFonts w:cs="Arial"/>
              </w:rPr>
              <w:t xml:space="preserve">sections 44 and 48 of the </w:t>
            </w:r>
            <w:r w:rsidRPr="00C251A9">
              <w:rPr>
                <w:rFonts w:cs="Arial"/>
                <w:i/>
              </w:rPr>
              <w:t xml:space="preserve">Children and Young People </w:t>
            </w:r>
            <w:r w:rsidR="0005673A">
              <w:rPr>
                <w:rFonts w:cs="Arial"/>
                <w:i/>
              </w:rPr>
              <w:t>(</w:t>
            </w:r>
            <w:r w:rsidRPr="00C251A9">
              <w:rPr>
                <w:rFonts w:cs="Arial"/>
                <w:i/>
              </w:rPr>
              <w:t>Safety</w:t>
            </w:r>
            <w:r w:rsidR="0005673A">
              <w:rPr>
                <w:rFonts w:cs="Arial"/>
                <w:i/>
              </w:rPr>
              <w:t>)</w:t>
            </w:r>
            <w:r w:rsidRPr="00C251A9">
              <w:rPr>
                <w:rFonts w:cs="Arial"/>
                <w:i/>
              </w:rPr>
              <w:t xml:space="preserve"> Act 2017</w:t>
            </w:r>
            <w:r w:rsidRPr="000C3E0E">
              <w:rPr>
                <w:rFonts w:cs="Arial"/>
              </w:rPr>
              <w:t>, namely count</w:t>
            </w:r>
            <w:r w:rsidR="00CE4F3C">
              <w:rPr>
                <w:rFonts w:cs="Arial"/>
              </w:rPr>
              <w:t>[</w:t>
            </w:r>
            <w:r w:rsidR="00CE4F3C" w:rsidRPr="00CE4F3C">
              <w:rPr>
                <w:rFonts w:cs="Arial"/>
                <w:i/>
              </w:rPr>
              <w:t>s</w:t>
            </w:r>
            <w:r w:rsidR="00CE4F3C">
              <w:rPr>
                <w:rFonts w:cs="Arial"/>
              </w:rPr>
              <w:t>]</w:t>
            </w:r>
            <w:r w:rsidRPr="000C3E0E">
              <w:rPr>
                <w:rFonts w:cs="Arial"/>
              </w:rPr>
              <w:t xml:space="preserve"> [</w:t>
            </w:r>
            <w:r w:rsidRPr="000C3E0E">
              <w:rPr>
                <w:rFonts w:cs="Arial"/>
                <w:i/>
              </w:rPr>
              <w:t>number</w:t>
            </w:r>
            <w:r w:rsidR="00CE4F3C">
              <w:rPr>
                <w:rFonts w:cs="Arial"/>
                <w:i/>
              </w:rPr>
              <w:t>s</w:t>
            </w:r>
            <w:r w:rsidRPr="000C3E0E">
              <w:rPr>
                <w:rFonts w:cs="Arial"/>
              </w:rPr>
              <w:t xml:space="preserve">] on the </w:t>
            </w:r>
            <w:r w:rsidR="00CE4F3C">
              <w:rPr>
                <w:rFonts w:cs="Arial"/>
              </w:rPr>
              <w:t>I</w:t>
            </w:r>
            <w:r w:rsidRPr="000C3E0E">
              <w:rPr>
                <w:rFonts w:cs="Arial"/>
              </w:rPr>
              <w:t xml:space="preserve">nformation </w:t>
            </w:r>
            <w:r w:rsidR="009E3B64">
              <w:rPr>
                <w:rFonts w:cs="Arial"/>
              </w:rPr>
              <w:t xml:space="preserve">dated </w:t>
            </w:r>
            <w:r w:rsidR="00CE4F3C">
              <w:rPr>
                <w:rFonts w:cs="Arial"/>
              </w:rPr>
              <w:t>[</w:t>
            </w:r>
            <w:r w:rsidR="00CE4F3C" w:rsidRPr="00CE4F3C">
              <w:rPr>
                <w:rFonts w:cs="Arial"/>
                <w:i/>
              </w:rPr>
              <w:t>date</w:t>
            </w:r>
            <w:r w:rsidR="00CE4F3C">
              <w:rPr>
                <w:rFonts w:cs="Arial"/>
              </w:rPr>
              <w:t xml:space="preserve">] </w:t>
            </w:r>
            <w:r w:rsidRPr="000C3E0E">
              <w:rPr>
                <w:rFonts w:cs="Arial"/>
              </w:rPr>
              <w:t xml:space="preserve">(a copy of which is attached to this </w:t>
            </w:r>
            <w:r w:rsidR="00CE4F3C">
              <w:rPr>
                <w:rFonts w:cs="Arial"/>
              </w:rPr>
              <w:t>N</w:t>
            </w:r>
            <w:r w:rsidRPr="000C3E0E">
              <w:rPr>
                <w:rFonts w:cs="Arial"/>
              </w:rPr>
              <w:t xml:space="preserve">otice). </w:t>
            </w:r>
          </w:p>
          <w:p w14:paraId="5AB85297" w14:textId="48F8889C" w:rsidR="001A53C4" w:rsidRPr="00636C66" w:rsidRDefault="00146986" w:rsidP="0005673A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ind w:left="357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146986">
              <w:rPr>
                <w:rFonts w:cs="Arial"/>
              </w:rPr>
              <w:t>n [</w:t>
            </w:r>
            <w:r w:rsidRPr="00146986">
              <w:rPr>
                <w:rFonts w:cs="Arial"/>
                <w:i/>
              </w:rPr>
              <w:t>date</w:t>
            </w:r>
            <w:r w:rsidRPr="00146986">
              <w:rPr>
                <w:rFonts w:cs="Arial"/>
              </w:rPr>
              <w:t xml:space="preserve">] the Court found that the objective elements of the offence were established within the meaning and for the purposes of Part 8A of the </w:t>
            </w:r>
            <w:r w:rsidRPr="00146986">
              <w:rPr>
                <w:rFonts w:cs="Arial"/>
                <w:i/>
              </w:rPr>
              <w:t>Criminal Law Consolidation Act 1935</w:t>
            </w:r>
            <w:r w:rsidRPr="00146986">
              <w:rPr>
                <w:rFonts w:cs="Arial"/>
              </w:rPr>
              <w:t xml:space="preserve"> on a charge of a </w:t>
            </w:r>
            <w:r>
              <w:rPr>
                <w:rFonts w:cs="Arial"/>
              </w:rPr>
              <w:t>qualifying</w:t>
            </w:r>
            <w:r w:rsidRPr="00146986">
              <w:rPr>
                <w:rFonts w:cs="Arial"/>
              </w:rPr>
              <w:t xml:space="preserve"> offence within the meaning of </w:t>
            </w:r>
            <w:r w:rsidRPr="00C251A9">
              <w:rPr>
                <w:rFonts w:cs="Arial"/>
              </w:rPr>
              <w:t xml:space="preserve">sections 44 and 48 of the </w:t>
            </w:r>
            <w:r w:rsidRPr="00C251A9">
              <w:rPr>
                <w:rFonts w:cs="Arial"/>
                <w:i/>
              </w:rPr>
              <w:t xml:space="preserve">Children and Young People </w:t>
            </w:r>
            <w:r w:rsidR="0005673A">
              <w:rPr>
                <w:rFonts w:cs="Arial"/>
                <w:i/>
              </w:rPr>
              <w:t>(</w:t>
            </w:r>
            <w:r w:rsidRPr="00C251A9">
              <w:rPr>
                <w:rFonts w:cs="Arial"/>
                <w:i/>
              </w:rPr>
              <w:t>Safety</w:t>
            </w:r>
            <w:r w:rsidR="0005673A">
              <w:rPr>
                <w:rFonts w:cs="Arial"/>
                <w:i/>
              </w:rPr>
              <w:t>)</w:t>
            </w:r>
            <w:r w:rsidRPr="00C251A9">
              <w:rPr>
                <w:rFonts w:cs="Arial"/>
                <w:i/>
              </w:rPr>
              <w:t xml:space="preserve"> Act 2017</w:t>
            </w:r>
            <w:r w:rsidR="00A15179">
              <w:rPr>
                <w:rFonts w:cs="Arial"/>
                <w:i/>
              </w:rPr>
              <w:t xml:space="preserve"> </w:t>
            </w:r>
            <w:r w:rsidRPr="00146986">
              <w:rPr>
                <w:rFonts w:cs="Arial"/>
              </w:rPr>
              <w:t xml:space="preserve">by </w:t>
            </w:r>
            <w:r w:rsidR="00CE4F3C">
              <w:rPr>
                <w:rFonts w:cs="Arial"/>
              </w:rPr>
              <w:t>[</w:t>
            </w:r>
            <w:r w:rsidRPr="00CE4F3C">
              <w:rPr>
                <w:rFonts w:cs="Arial"/>
                <w:i/>
              </w:rPr>
              <w:t>the</w:t>
            </w:r>
            <w:r w:rsidR="00CE4F3C">
              <w:rPr>
                <w:rFonts w:cs="Arial"/>
              </w:rPr>
              <w:t>]</w:t>
            </w:r>
            <w:r w:rsidRPr="00146986">
              <w:rPr>
                <w:rFonts w:cs="Arial"/>
              </w:rPr>
              <w:t xml:space="preserve"> [</w:t>
            </w:r>
            <w:r w:rsidRPr="00146986">
              <w:rPr>
                <w:rFonts w:cs="Arial"/>
                <w:i/>
              </w:rPr>
              <w:t>Defendant/Youth</w:t>
            </w:r>
            <w:r w:rsidRPr="00146986">
              <w:rPr>
                <w:rFonts w:cs="Arial"/>
              </w:rPr>
              <w:t>]</w:t>
            </w:r>
            <w:r w:rsidR="00CE4F3C">
              <w:rPr>
                <w:rFonts w:cs="Arial"/>
              </w:rPr>
              <w:t xml:space="preserve"> [</w:t>
            </w:r>
            <w:r w:rsidR="00CE4F3C" w:rsidRPr="00CE4F3C">
              <w:rPr>
                <w:rFonts w:cs="Arial"/>
                <w:i/>
              </w:rPr>
              <w:t>number</w:t>
            </w:r>
            <w:r w:rsidR="00CE4F3C">
              <w:rPr>
                <w:rFonts w:cs="Arial"/>
              </w:rPr>
              <w:t>] [</w:t>
            </w:r>
            <w:r w:rsidR="00CE4F3C" w:rsidRPr="00CE4F3C">
              <w:rPr>
                <w:rFonts w:cs="Arial"/>
                <w:i/>
              </w:rPr>
              <w:t>name</w:t>
            </w:r>
            <w:r w:rsidR="00CE4F3C">
              <w:rPr>
                <w:rFonts w:cs="Arial"/>
              </w:rPr>
              <w:t>]</w:t>
            </w:r>
            <w:r w:rsidRPr="00146986">
              <w:rPr>
                <w:rFonts w:cs="Arial"/>
              </w:rPr>
              <w:t>, namely count</w:t>
            </w:r>
            <w:r w:rsidR="00CE4F3C">
              <w:rPr>
                <w:rFonts w:cs="Arial"/>
              </w:rPr>
              <w:t>[</w:t>
            </w:r>
            <w:r w:rsidR="00CE4F3C" w:rsidRPr="00CE4F3C">
              <w:rPr>
                <w:rFonts w:cs="Arial"/>
                <w:i/>
              </w:rPr>
              <w:t>s</w:t>
            </w:r>
            <w:r w:rsidR="00CE4F3C">
              <w:rPr>
                <w:rFonts w:cs="Arial"/>
              </w:rPr>
              <w:t>]</w:t>
            </w:r>
            <w:r w:rsidRPr="00146986">
              <w:rPr>
                <w:rFonts w:cs="Arial"/>
              </w:rPr>
              <w:t xml:space="preserve"> [</w:t>
            </w:r>
            <w:r w:rsidRPr="00146986">
              <w:rPr>
                <w:rFonts w:cs="Arial"/>
                <w:i/>
              </w:rPr>
              <w:t>number</w:t>
            </w:r>
            <w:r w:rsidR="00CE4F3C">
              <w:rPr>
                <w:rFonts w:cs="Arial"/>
                <w:i/>
              </w:rPr>
              <w:t>s</w:t>
            </w:r>
            <w:r w:rsidRPr="00146986">
              <w:rPr>
                <w:rFonts w:cs="Arial"/>
              </w:rPr>
              <w:t xml:space="preserve">] on the </w:t>
            </w:r>
            <w:r w:rsidR="00CE4F3C">
              <w:rPr>
                <w:rFonts w:cs="Arial"/>
              </w:rPr>
              <w:t>I</w:t>
            </w:r>
            <w:r w:rsidRPr="00146986">
              <w:rPr>
                <w:rFonts w:cs="Arial"/>
              </w:rPr>
              <w:t xml:space="preserve">nformation </w:t>
            </w:r>
            <w:r w:rsidR="009E3B64">
              <w:rPr>
                <w:rFonts w:cs="Arial"/>
              </w:rPr>
              <w:t xml:space="preserve">dated </w:t>
            </w:r>
            <w:r w:rsidR="00CE4F3C">
              <w:rPr>
                <w:rFonts w:cs="Arial"/>
              </w:rPr>
              <w:t>[</w:t>
            </w:r>
            <w:r w:rsidR="00CE4F3C" w:rsidRPr="00CE4F3C">
              <w:rPr>
                <w:rFonts w:cs="Arial"/>
                <w:i/>
              </w:rPr>
              <w:t>date</w:t>
            </w:r>
            <w:r w:rsidR="00CE4F3C">
              <w:rPr>
                <w:rFonts w:cs="Arial"/>
              </w:rPr>
              <w:t>]</w:t>
            </w:r>
            <w:r w:rsidRPr="00146986">
              <w:rPr>
                <w:rFonts w:cs="Arial"/>
              </w:rPr>
              <w:t xml:space="preserve"> (a copy of which is attached to this </w:t>
            </w:r>
            <w:r w:rsidR="00CE4F3C">
              <w:rPr>
                <w:rFonts w:cs="Arial"/>
              </w:rPr>
              <w:t>N</w:t>
            </w:r>
            <w:r w:rsidRPr="00146986">
              <w:rPr>
                <w:rFonts w:cs="Arial"/>
              </w:rPr>
              <w:t>otice).</w:t>
            </w:r>
          </w:p>
        </w:tc>
      </w:tr>
    </w:tbl>
    <w:p w14:paraId="1B76CCA7" w14:textId="0D39362C" w:rsidR="0060759E" w:rsidRPr="00636C66" w:rsidRDefault="0060759E" w:rsidP="00C251A9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  <w:bookmarkStart w:id="6" w:name="_Hlk4380065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251A9" w:rsidRPr="00C251A9" w14:paraId="1D0D0128" w14:textId="77777777" w:rsidTr="000C078C">
        <w:tc>
          <w:tcPr>
            <w:tcW w:w="10457" w:type="dxa"/>
          </w:tcPr>
          <w:p w14:paraId="6198F059" w14:textId="1627CF8C" w:rsidR="00C251A9" w:rsidRPr="00776288" w:rsidRDefault="00776288" w:rsidP="00C251A9">
            <w:pPr>
              <w:widowControl w:val="0"/>
              <w:ind w:right="176"/>
              <w:rPr>
                <w:rFonts w:cs="Arial"/>
                <w:b/>
                <w:iCs/>
              </w:rPr>
            </w:pPr>
            <w:r w:rsidRPr="00776288">
              <w:rPr>
                <w:rFonts w:cs="Arial"/>
                <w:b/>
                <w:iCs/>
              </w:rPr>
              <w:t>Authentication</w:t>
            </w:r>
          </w:p>
          <w:p w14:paraId="43497A8C" w14:textId="77777777" w:rsidR="00C251A9" w:rsidRPr="00C251A9" w:rsidRDefault="00C251A9" w:rsidP="00C051A2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C251A9">
              <w:rPr>
                <w:rFonts w:cs="Arial"/>
              </w:rPr>
              <w:t>…………………………………………</w:t>
            </w:r>
          </w:p>
          <w:p w14:paraId="0FB4B6B3" w14:textId="083F1DE0" w:rsidR="00C251A9" w:rsidRDefault="0059222E" w:rsidP="00C251A9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Court Officer </w:t>
            </w:r>
          </w:p>
          <w:p w14:paraId="7869C083" w14:textId="45C4E1B8" w:rsidR="0059222E" w:rsidRPr="00392FE5" w:rsidRDefault="0059222E" w:rsidP="00C251A9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59222E">
              <w:rPr>
                <w:rFonts w:cs="Arial"/>
                <w:i/>
              </w:rPr>
              <w:t>title and name</w:t>
            </w:r>
            <w:r>
              <w:rPr>
                <w:rFonts w:cs="Arial"/>
              </w:rPr>
              <w:t>]</w:t>
            </w:r>
          </w:p>
          <w:p w14:paraId="15DC1A3A" w14:textId="77777777" w:rsidR="001C51DA" w:rsidRPr="00C251A9" w:rsidRDefault="001C51DA" w:rsidP="00C251A9">
            <w:pPr>
              <w:widowControl w:val="0"/>
              <w:ind w:right="176"/>
              <w:rPr>
                <w:rFonts w:cs="Arial"/>
                <w:iCs/>
                <w:sz w:val="24"/>
              </w:rPr>
            </w:pPr>
          </w:p>
          <w:p w14:paraId="3920092E" w14:textId="74E92915" w:rsidR="00636C66" w:rsidRPr="00C251A9" w:rsidRDefault="00C251A9" w:rsidP="00A55740">
            <w:pPr>
              <w:widowControl w:val="0"/>
              <w:spacing w:after="120"/>
              <w:ind w:right="176"/>
              <w:rPr>
                <w:rFonts w:asciiTheme="majorHAnsi" w:hAnsiTheme="majorHAnsi" w:cstheme="majorHAnsi"/>
              </w:rPr>
            </w:pPr>
            <w:r w:rsidRPr="00C251A9">
              <w:rPr>
                <w:rFonts w:cs="Arial"/>
              </w:rPr>
              <w:t xml:space="preserve">Date </w:t>
            </w:r>
            <w:r w:rsidR="00CE4F3C">
              <w:rPr>
                <w:rFonts w:cs="Arial"/>
              </w:rPr>
              <w:t>of N</w:t>
            </w:r>
            <w:r w:rsidR="00B27307">
              <w:rPr>
                <w:rFonts w:cs="Arial"/>
              </w:rPr>
              <w:t>otice</w:t>
            </w:r>
            <w:r w:rsidRPr="00C251A9">
              <w:rPr>
                <w:rFonts w:cs="Arial"/>
              </w:rPr>
              <w:t>:</w:t>
            </w:r>
            <w:r w:rsidRPr="00C251A9">
              <w:rPr>
                <w:rFonts w:cs="Arial"/>
                <w:iCs/>
              </w:rPr>
              <w:t xml:space="preserve"> [</w:t>
            </w:r>
            <w:r w:rsidRPr="00C251A9">
              <w:rPr>
                <w:rFonts w:cs="Arial"/>
                <w:i/>
                <w:iCs/>
              </w:rPr>
              <w:t>date</w:t>
            </w:r>
            <w:r w:rsidRPr="00C251A9">
              <w:rPr>
                <w:rFonts w:cs="Arial"/>
                <w:iCs/>
              </w:rPr>
              <w:t>]</w:t>
            </w:r>
          </w:p>
        </w:tc>
      </w:tr>
    </w:tbl>
    <w:p w14:paraId="6A9CF393" w14:textId="5DE4884E" w:rsidR="00636C66" w:rsidRPr="00C41DF5" w:rsidRDefault="00636C66" w:rsidP="008324BD">
      <w:pPr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cs="Arial"/>
          <w:b/>
        </w:rPr>
      </w:pPr>
    </w:p>
    <w:bookmarkEnd w:id="6"/>
    <w:p w14:paraId="3F56AB54" w14:textId="77777777" w:rsidR="006F2091" w:rsidRPr="00490AD4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default" r:id="rId10"/>
      <w:head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859F79F" w:rsidR="00F42926" w:rsidRDefault="000A1937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A77A3">
      <w:rPr>
        <w:lang w:val="en-US"/>
      </w:rPr>
      <w:t>15</w:t>
    </w:r>
    <w:r w:rsidR="00A7170A">
      <w:rPr>
        <w:lang w:val="en-US"/>
      </w:rPr>
      <w:t>1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2091955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6A77A3">
      <w:rPr>
        <w:lang w:val="en-US"/>
      </w:rPr>
      <w:t>15</w:t>
    </w:r>
    <w:r w:rsidR="00A7170A">
      <w:rPr>
        <w:lang w:val="en-US"/>
      </w:rPr>
      <w:t>1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60A6C"/>
    <w:multiLevelType w:val="hybridMultilevel"/>
    <w:tmpl w:val="296ED5FA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 w15:restartNumberingAfterBreak="0">
    <w:nsid w:val="64EE4DA6"/>
    <w:multiLevelType w:val="hybridMultilevel"/>
    <w:tmpl w:val="1FD6A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5A61B9"/>
    <w:multiLevelType w:val="hybridMultilevel"/>
    <w:tmpl w:val="A11E7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F2450"/>
    <w:multiLevelType w:val="hybridMultilevel"/>
    <w:tmpl w:val="74FC7A22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726A6"/>
    <w:multiLevelType w:val="hybridMultilevel"/>
    <w:tmpl w:val="E7648B28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4092961">
    <w:abstractNumId w:val="3"/>
  </w:num>
  <w:num w:numId="2" w16cid:durableId="1605260872">
    <w:abstractNumId w:val="8"/>
  </w:num>
  <w:num w:numId="3" w16cid:durableId="1520509992">
    <w:abstractNumId w:val="1"/>
  </w:num>
  <w:num w:numId="4" w16cid:durableId="607154003">
    <w:abstractNumId w:val="15"/>
  </w:num>
  <w:num w:numId="5" w16cid:durableId="1670132296">
    <w:abstractNumId w:val="0"/>
  </w:num>
  <w:num w:numId="6" w16cid:durableId="1590429509">
    <w:abstractNumId w:val="7"/>
  </w:num>
  <w:num w:numId="7" w16cid:durableId="1573852052">
    <w:abstractNumId w:val="6"/>
  </w:num>
  <w:num w:numId="8" w16cid:durableId="607204751">
    <w:abstractNumId w:val="9"/>
  </w:num>
  <w:num w:numId="9" w16cid:durableId="1492067247">
    <w:abstractNumId w:val="17"/>
  </w:num>
  <w:num w:numId="10" w16cid:durableId="1647778257">
    <w:abstractNumId w:val="10"/>
  </w:num>
  <w:num w:numId="11" w16cid:durableId="1667245715">
    <w:abstractNumId w:val="23"/>
  </w:num>
  <w:num w:numId="12" w16cid:durableId="1355496818">
    <w:abstractNumId w:val="13"/>
  </w:num>
  <w:num w:numId="13" w16cid:durableId="849640809">
    <w:abstractNumId w:val="24"/>
  </w:num>
  <w:num w:numId="14" w16cid:durableId="1850022476">
    <w:abstractNumId w:val="20"/>
  </w:num>
  <w:num w:numId="15" w16cid:durableId="94786788">
    <w:abstractNumId w:val="12"/>
  </w:num>
  <w:num w:numId="16" w16cid:durableId="1756586452">
    <w:abstractNumId w:val="5"/>
  </w:num>
  <w:num w:numId="17" w16cid:durableId="1151025061">
    <w:abstractNumId w:val="4"/>
  </w:num>
  <w:num w:numId="18" w16cid:durableId="1208299926">
    <w:abstractNumId w:val="19"/>
  </w:num>
  <w:num w:numId="19" w16cid:durableId="1935244590">
    <w:abstractNumId w:val="18"/>
  </w:num>
  <w:num w:numId="20" w16cid:durableId="942155680">
    <w:abstractNumId w:val="2"/>
  </w:num>
  <w:num w:numId="21" w16cid:durableId="1383285205">
    <w:abstractNumId w:val="11"/>
  </w:num>
  <w:num w:numId="22" w16cid:durableId="1166021118">
    <w:abstractNumId w:val="16"/>
  </w:num>
  <w:num w:numId="23" w16cid:durableId="1161119136">
    <w:abstractNumId w:val="21"/>
  </w:num>
  <w:num w:numId="24" w16cid:durableId="321737274">
    <w:abstractNumId w:val="22"/>
  </w:num>
  <w:num w:numId="25" w16cid:durableId="180311285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0FEF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73A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1937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0A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986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1DA"/>
    <w:rsid w:val="001C54C8"/>
    <w:rsid w:val="001D1C3B"/>
    <w:rsid w:val="001D1DD6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0F5D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36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FE5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04A3"/>
    <w:rsid w:val="00511D65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27EA9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836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22E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43E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6C66"/>
    <w:rsid w:val="0063758C"/>
    <w:rsid w:val="00641DE5"/>
    <w:rsid w:val="00646351"/>
    <w:rsid w:val="0064697C"/>
    <w:rsid w:val="00646D45"/>
    <w:rsid w:val="00650802"/>
    <w:rsid w:val="006513B0"/>
    <w:rsid w:val="006523AA"/>
    <w:rsid w:val="00652545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3883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A77A3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83B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B0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3BD8"/>
    <w:rsid w:val="00774058"/>
    <w:rsid w:val="0077628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1C6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598"/>
    <w:rsid w:val="007E06C5"/>
    <w:rsid w:val="007E365A"/>
    <w:rsid w:val="007E44C3"/>
    <w:rsid w:val="007E476F"/>
    <w:rsid w:val="007E4DE0"/>
    <w:rsid w:val="007E5636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6740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6119F"/>
    <w:rsid w:val="00963571"/>
    <w:rsid w:val="009636BF"/>
    <w:rsid w:val="00967A8B"/>
    <w:rsid w:val="00971D73"/>
    <w:rsid w:val="00972AFA"/>
    <w:rsid w:val="0097522F"/>
    <w:rsid w:val="00975314"/>
    <w:rsid w:val="00975428"/>
    <w:rsid w:val="0097594F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3B64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179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5574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70A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0E7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27307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270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51B"/>
    <w:rsid w:val="00BB4B4B"/>
    <w:rsid w:val="00BB5158"/>
    <w:rsid w:val="00BB77F3"/>
    <w:rsid w:val="00BB7A95"/>
    <w:rsid w:val="00BC22BF"/>
    <w:rsid w:val="00BC3AA9"/>
    <w:rsid w:val="00BC5075"/>
    <w:rsid w:val="00BC608F"/>
    <w:rsid w:val="00BC7768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51A2"/>
    <w:rsid w:val="00C0652A"/>
    <w:rsid w:val="00C07264"/>
    <w:rsid w:val="00C07528"/>
    <w:rsid w:val="00C0797D"/>
    <w:rsid w:val="00C1036D"/>
    <w:rsid w:val="00C140E1"/>
    <w:rsid w:val="00C155E1"/>
    <w:rsid w:val="00C20DD3"/>
    <w:rsid w:val="00C24087"/>
    <w:rsid w:val="00C24D34"/>
    <w:rsid w:val="00C251A9"/>
    <w:rsid w:val="00C26698"/>
    <w:rsid w:val="00C27CB7"/>
    <w:rsid w:val="00C313AC"/>
    <w:rsid w:val="00C32CEB"/>
    <w:rsid w:val="00C32EDB"/>
    <w:rsid w:val="00C34B7F"/>
    <w:rsid w:val="00C35CC2"/>
    <w:rsid w:val="00C36F25"/>
    <w:rsid w:val="00C36F58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F3C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663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8734C"/>
    <w:rsid w:val="00D9124E"/>
    <w:rsid w:val="00D921DC"/>
    <w:rsid w:val="00D92682"/>
    <w:rsid w:val="00D935EC"/>
    <w:rsid w:val="00D95971"/>
    <w:rsid w:val="00DA10FE"/>
    <w:rsid w:val="00DA2DBF"/>
    <w:rsid w:val="00DA2E1A"/>
    <w:rsid w:val="00DA2EFD"/>
    <w:rsid w:val="00DA336D"/>
    <w:rsid w:val="00DA3C8E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AC1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7B72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5DC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3281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935EC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hildProtection@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91E0F38E-3328-4D72-B419-34C3E31C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151 Notice of Qualifying Offence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151 Notice of Qualifying Offence</dc:title>
  <dc:subject>Joint Criminal Rues 2022</dc:subject>
  <dc:creator>Courts Administration Authority</dc:creator>
  <cp:keywords>criminal; Forms</cp:keywords>
  <dc:description>substituted by Amending Rule No 2 effective 3 July 2023</dc:description>
  <cp:lastModifiedBy/>
  <cp:revision>1</cp:revision>
  <dcterms:created xsi:type="dcterms:W3CDTF">2020-11-16T00:06:00Z</dcterms:created>
  <dcterms:modified xsi:type="dcterms:W3CDTF">2023-05-31T02:46:00Z</dcterms:modified>
</cp:coreProperties>
</file>